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b6074cf4e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UGLA 1000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1a9954dc6a3e486c"/>
      <w:footerReference xmlns:r="http://schemas.openxmlformats.org/officeDocument/2006/relationships" w:type="default" r:id="R162f54f24ce7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954dc6a3e486c" /><Relationship Type="http://schemas.openxmlformats.org/officeDocument/2006/relationships/footer" Target="/word/footer1.xml" Id="R162f54f24ce74d8c" /></Relationships>
</file>