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57bd37a3b947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TOPCODE AS</w:t>
      </w:r>
    </w:p>
    <w:sectPr>
      <w:headerReference xmlns:r="http://schemas.openxmlformats.org/officeDocument/2006/relationships" w:type="default" r:id="R263ab9ffd83d4edd"/>
      <w:footerReference xmlns:r="http://schemas.openxmlformats.org/officeDocument/2006/relationships" w:type="default" r:id="R0a1224e8a4fd44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TOPCODE AS   ·   Org.nr 998 095 557   ·   Madame Maren Juels vei 7   ·   1168 OSLO   ·   topcodeconsulting_breg@mrhelvik.com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TOPCODE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3ab9ffd83d4edd" /><Relationship Type="http://schemas.openxmlformats.org/officeDocument/2006/relationships/footer" Target="/word/footer1.xml" Id="R0a1224e8a4fd44b3" /></Relationships>
</file>