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594ceeb8148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PREMIO AS</w:t>
      </w:r>
    </w:p>
    <w:sectPr>
      <w:headerReference xmlns:r="http://schemas.openxmlformats.org/officeDocument/2006/relationships" w:type="default" r:id="Rf45f6f4e35c34ce0"/>
      <w:footerReference xmlns:r="http://schemas.openxmlformats.org/officeDocument/2006/relationships" w:type="default" r:id="Rec1d6692f4a4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PREMIO AS   ·   Org.nr 987 628 065   ·   Fridtjof Nansens vei 40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f6f4e35c34ce0" /><Relationship Type="http://schemas.openxmlformats.org/officeDocument/2006/relationships/footer" Target="/word/footer1.xml" Id="Rec1d6692f4a446ad" /></Relationships>
</file>