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4dcd3fe46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AXACTA AS</w:t>
      </w:r>
    </w:p>
    <w:sectPr>
      <w:headerReference xmlns:r="http://schemas.openxmlformats.org/officeDocument/2006/relationships" w:type="default" r:id="Rf6f910cf1c8b4c66"/>
      <w:footerReference xmlns:r="http://schemas.openxmlformats.org/officeDocument/2006/relationships" w:type="default" r:id="R7d6c17f0da2a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AXACTA AS   ·   Org.nr 987 270 373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AXACTA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910cf1c8b4c66" /><Relationship Type="http://schemas.openxmlformats.org/officeDocument/2006/relationships/footer" Target="/word/footer1.xml" Id="R7d6c17f0da2a4fc9" /></Relationships>
</file>