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45a3276a4c4f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SICTRA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SICTRA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5a8add4d084ef3"/>
      <w:footerReference xmlns:r="http://schemas.openxmlformats.org/officeDocument/2006/relationships" w:type="default" r:id="R0eda9626321b48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SICTRA AS   ·   Org.nr 986 947 019   ·   Høydalsveien 3   ·   1667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SICTRA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5a8add4d084ef3" /><Relationship Type="http://schemas.openxmlformats.org/officeDocument/2006/relationships/footer" Target="/word/footer1.xml" Id="R0eda9626321b4885" /></Relationships>
</file>