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284fb303442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SINGO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SINGO AS</w:t>
      </w:r>
    </w:p>
    <w:sectPr>
      <w:headerReference xmlns:r="http://schemas.openxmlformats.org/officeDocument/2006/relationships" w:type="default" r:id="Rdcbab25aae184ea4"/>
      <w:footerReference xmlns:r="http://schemas.openxmlformats.org/officeDocument/2006/relationships" w:type="default" r:id="Rb68e8118bc19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SINGO AS   ·   Org.nr 951 658 057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ab25aae184ea4" /><Relationship Type="http://schemas.openxmlformats.org/officeDocument/2006/relationships/footer" Target="/word/footer1.xml" Id="Rb68e8118bc1949d4" /></Relationships>
</file>