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b742bbfafa4c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MYRDAHL OG SVEEN AS</w:t>
      </w:r>
    </w:p>
    <w:sectPr>
      <w:headerReference xmlns:r="http://schemas.openxmlformats.org/officeDocument/2006/relationships" w:type="default" r:id="R8e827ca880bf47d0"/>
      <w:footerReference xmlns:r="http://schemas.openxmlformats.org/officeDocument/2006/relationships" w:type="default" r:id="Rf1072823c58b4f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MYRDAHL OG SVEEN AS   ·   Org.nr 942 254 962   ·   Støperiveien 26   ·   2010 STRØMMEN   ·   Tlf. 63 89 46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MYRDAHL OG SVEEN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827ca880bf47d0" /><Relationship Type="http://schemas.openxmlformats.org/officeDocument/2006/relationships/footer" Target="/word/footer1.xml" Id="Rf1072823c58b4f7d" /></Relationships>
</file>