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10398b6a3a41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CANICA AS</w:t>
      </w:r>
    </w:p>
    <w:sectPr>
      <w:headerReference xmlns:r="http://schemas.openxmlformats.org/officeDocument/2006/relationships" w:type="default" r:id="R282f37bdeac44ba2"/>
      <w:footerReference xmlns:r="http://schemas.openxmlformats.org/officeDocument/2006/relationships" w:type="default" r:id="Rc74329f3560247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CANICA AS   ·   Org.nr 938 701 237   ·   Tjuvholmen allé 3   ·   0252 OSLO   ·   Tlf. 24 13 30 00   ·   post@canica.no   ·   www.canica.no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2f37bdeac44ba2" /><Relationship Type="http://schemas.openxmlformats.org/officeDocument/2006/relationships/footer" Target="/word/footer1.xml" Id="Rc74329f35602477e" /></Relationships>
</file>