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903ff623c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ACCOUNTING SOLUTIONS AS</w:t>
      </w:r>
    </w:p>
    <w:sectPr>
      <w:headerReference xmlns:r="http://schemas.openxmlformats.org/officeDocument/2006/relationships" w:type="default" r:id="Ra9e7e09fcc1145fa"/>
      <w:footerReference xmlns:r="http://schemas.openxmlformats.org/officeDocument/2006/relationships" w:type="default" r:id="R91b9f4d926e9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7e09fcc1145fa" /><Relationship Type="http://schemas.openxmlformats.org/officeDocument/2006/relationships/footer" Target="/word/footer1.xml" Id="R91b9f4d926e94ed6" /></Relationships>
</file>