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628f62a4b34b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MAMILLIE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Tranby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Tranby,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MAMILLIE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e33dba52e8483f"/>
      <w:footerReference xmlns:r="http://schemas.openxmlformats.org/officeDocument/2006/relationships" w:type="default" r:id="R5be4f20807a34d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MAMILLIE INVEST AS   ·   Org.nr 929 155 734   ·   c/o Jorunn Mørk, Røssekleiv 8   ·   3409 TRANBY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MAMILLIE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e33dba52e8483f" /><Relationship Type="http://schemas.openxmlformats.org/officeDocument/2006/relationships/footer" Target="/word/footer1.xml" Id="R5be4f20807a34db4" /></Relationships>
</file>