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4dc01006248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DEMMA HOLDING AS</w:t>
      </w:r>
    </w:p>
    <w:sectPr>
      <w:headerReference xmlns:r="http://schemas.openxmlformats.org/officeDocument/2006/relationships" w:type="default" r:id="R96c5c4a2e5df45bf"/>
      <w:footerReference xmlns:r="http://schemas.openxmlformats.org/officeDocument/2006/relationships" w:type="default" r:id="Re4ffbecfa39b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DEMMA HOLDING AS   ·   Org.nr 928 408 396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c5c4a2e5df45bf" /><Relationship Type="http://schemas.openxmlformats.org/officeDocument/2006/relationships/footer" Target="/word/footer1.xml" Id="Re4ffbecfa39b4cf8" /></Relationships>
</file>