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203d5701e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FLYGIND INVEST AS.</w:t>
      </w:r>
    </w:p>
    <w:sectPr>
      <w:headerReference xmlns:r="http://schemas.openxmlformats.org/officeDocument/2006/relationships" w:type="default" r:id="Ree9cc6c4de7c4a0d"/>
      <w:footerReference xmlns:r="http://schemas.openxmlformats.org/officeDocument/2006/relationships" w:type="default" r:id="R1ae190ace5d4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cc6c4de7c4a0d" /><Relationship Type="http://schemas.openxmlformats.org/officeDocument/2006/relationships/footer" Target="/word/footer1.xml" Id="R1ae190ace5d448b8" /></Relationships>
</file>