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c9d79cc8bd42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LERKENDAL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LERKENDAL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b0a33d537d45c9"/>
      <w:footerReference xmlns:r="http://schemas.openxmlformats.org/officeDocument/2006/relationships" w:type="default" r:id="Rd40b3e25a20742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LERKENDAL AS   ·   Org.nr 925 687 200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LERKENDAL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b0a33d537d45c9" /><Relationship Type="http://schemas.openxmlformats.org/officeDocument/2006/relationships/footer" Target="/word/footer1.xml" Id="Rd40b3e25a207420b" /></Relationships>
</file>