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3f0b43cb2e47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AEONS AS, org.nr 923 636 080,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AEONS AS</w:t>
      </w:r>
    </w:p>
    <w:sectPr>
      <w:headerReference xmlns:r="http://schemas.openxmlformats.org/officeDocument/2006/relationships" w:type="default" r:id="R720850f6a0bb4995"/>
      <w:footerReference xmlns:r="http://schemas.openxmlformats.org/officeDocument/2006/relationships" w:type="default" r:id="R9cf9cfbbcd4443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AEONS AS   ·   Org.nr 923 636 080   ·   c/o Rikard Jonsson, Ballplassveien 2   ·   1181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0850f6a0bb4995" /><Relationship Type="http://schemas.openxmlformats.org/officeDocument/2006/relationships/footer" Target="/word/footer1.xml" Id="R9cf9cfbbcd444347" /></Relationships>
</file>