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19eb4e33ec47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 LARS KLYVE AS.</w:t>
      </w:r>
    </w:p>
    <w:sectPr>
      <w:headerReference xmlns:r="http://schemas.openxmlformats.org/officeDocument/2006/relationships" w:type="default" r:id="R35775d41a754495d"/>
      <w:footerReference xmlns:r="http://schemas.openxmlformats.org/officeDocument/2006/relationships" w:type="default" r:id="Rad040e517f3949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LARS KLYVE AS   ·   Org.nr 920 035 809   ·   Uttrågata 38   ·   5700 VOSS   ·   post@larsklyve.no   ·   www.larsklyve.no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LARS KLYVE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775d41a754495d" /><Relationship Type="http://schemas.openxmlformats.org/officeDocument/2006/relationships/footer" Target="/word/footer1.xml" Id="Rad040e517f3949da" /></Relationships>
</file>