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f6c48354c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STALL CBL AS.</w:t>
      </w:r>
    </w:p>
    <w:sectPr>
      <w:headerReference xmlns:r="http://schemas.openxmlformats.org/officeDocument/2006/relationships" w:type="default" r:id="Rcf0ebf3277a946f0"/>
      <w:footerReference xmlns:r="http://schemas.openxmlformats.org/officeDocument/2006/relationships" w:type="default" r:id="Rf54bee538ed7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ebf3277a946f0" /><Relationship Type="http://schemas.openxmlformats.org/officeDocument/2006/relationships/footer" Target="/word/footer1.xml" Id="Rf54bee538ed7437b" /></Relationships>
</file>