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cdbd21d52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SAACO AS</w:t>
      </w:r>
    </w:p>
    <w:sectPr>
      <w:headerReference xmlns:r="http://schemas.openxmlformats.org/officeDocument/2006/relationships" w:type="default" r:id="R6df8cefdce6c4acf"/>
      <w:footerReference xmlns:r="http://schemas.openxmlformats.org/officeDocument/2006/relationships" w:type="default" r:id="Rb6f884da5994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SAACO AS   ·   Org.nr 914 046 424   ·   Buskerudveien 70   ·   3024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SAACO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8cefdce6c4acf" /><Relationship Type="http://schemas.openxmlformats.org/officeDocument/2006/relationships/footer" Target="/word/footer1.xml" Id="Rb6f884da599442f0" /></Relationships>
</file>