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084cabe69445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ZAWADI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ZAWADI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bf8650d3cd44c1"/>
      <w:footerReference xmlns:r="http://schemas.openxmlformats.org/officeDocument/2006/relationships" w:type="default" r:id="Rcc9e3cb283a24a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ZAWADI AS   ·   Org.nr 912 817 105   ·   c/o Ragnar Hoås, Hesthagan 29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ZAWADI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bf8650d3cd44c1" /><Relationship Type="http://schemas.openxmlformats.org/officeDocument/2006/relationships/footer" Target="/word/footer1.xml" Id="Rcc9e3cb283a24ae8" /></Relationships>
</file>