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c0f9be10d48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CORNELIUSSEN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CORNELIUSSEN INVEST AS</w:t>
      </w:r>
    </w:p>
    <w:sectPr>
      <w:headerReference xmlns:r="http://schemas.openxmlformats.org/officeDocument/2006/relationships" w:type="default" r:id="Rfa66650ccc0f415a"/>
      <w:footerReference xmlns:r="http://schemas.openxmlformats.org/officeDocument/2006/relationships" w:type="default" r:id="R57ff38a6472d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6650ccc0f415a" /><Relationship Type="http://schemas.openxmlformats.org/officeDocument/2006/relationships/footer" Target="/word/footer1.xml" Id="R57ff38a6472d4e9d" /></Relationships>
</file>