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73b92d88bd485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JPJ CAPITAL AS</w:t>
      </w:r>
    </w:p>
    <w:sectPr>
      <w:headerReference xmlns:r="http://schemas.openxmlformats.org/officeDocument/2006/relationships" w:type="default" r:id="Rf8f37b96301e4eba"/>
      <w:footerReference xmlns:r="http://schemas.openxmlformats.org/officeDocument/2006/relationships" w:type="default" r:id="Rf493da4d70e74a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JPJ CAPITAL AS   ·   Org.nr 899 528 832   ·   Lillevannsskogen 30   ·   0788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JPJ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f37b96301e4eba" /><Relationship Type="http://schemas.openxmlformats.org/officeDocument/2006/relationships/footer" Target="/word/footer1.xml" Id="Rf493da4d70e74a1c" /></Relationships>
</file>