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081cbc97f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ASSET MANAGEMENT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ASSET MANAGEMENT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faee4403b41ea"/>
      <w:footerReference xmlns:r="http://schemas.openxmlformats.org/officeDocument/2006/relationships" w:type="default" r:id="Ra6c87b96fbf7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faee4403b41ea" /><Relationship Type="http://schemas.openxmlformats.org/officeDocument/2006/relationships/footer" Target="/word/footer1.xml" Id="Ra6c87b96fbf74e55" /></Relationships>
</file>