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46f51516674e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HASK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HASK AS</w:t>
      </w:r>
    </w:p>
    <w:sectPr>
      <w:headerReference xmlns:r="http://schemas.openxmlformats.org/officeDocument/2006/relationships" w:type="default" r:id="R3227fbd199934b45"/>
      <w:footerReference xmlns:r="http://schemas.openxmlformats.org/officeDocument/2006/relationships" w:type="default" r:id="R7a1498f599d7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HASK AS   ·   Org.nr 825 440 402   ·   v/ Halldor Skare, Eidevegen 30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7fbd199934b45" /><Relationship Type="http://schemas.openxmlformats.org/officeDocument/2006/relationships/footer" Target="/word/footer1.xml" Id="R7a1498f599d746ad" /></Relationships>
</file>