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ae03bacc2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STANGELAND HOLDING AS.</w:t>
      </w:r>
    </w:p>
    <w:sectPr>
      <w:headerReference xmlns:r="http://schemas.openxmlformats.org/officeDocument/2006/relationships" w:type="default" r:id="Rd89028a561f34df7"/>
      <w:footerReference xmlns:r="http://schemas.openxmlformats.org/officeDocument/2006/relationships" w:type="default" r:id="Rd0ed3e518ad0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028a561f34df7" /><Relationship Type="http://schemas.openxmlformats.org/officeDocument/2006/relationships/footer" Target="/word/footer1.xml" Id="Rd0ed3e518ad04a4f" /></Relationships>
</file>