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e782a6644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ZECURECODE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ZECURECODE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9c22eb85f492c"/>
      <w:footerReference xmlns:r="http://schemas.openxmlformats.org/officeDocument/2006/relationships" w:type="default" r:id="R59dc9f24b9a8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ZECURECODE AS   ·   Org.nr 817 812 902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ZECURECODE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9c22eb85f492c" /><Relationship Type="http://schemas.openxmlformats.org/officeDocument/2006/relationships/footer" Target="/word/footer1.xml" Id="R59dc9f24b9a8468e" /></Relationships>
</file>