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b74fa14c4f49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PARCHEM IV AS</w:t>
      </w:r>
    </w:p>
    <w:sectPr>
      <w:headerReference xmlns:r="http://schemas.openxmlformats.org/officeDocument/2006/relationships" w:type="default" r:id="R6b2a1a3d4f96496a"/>
      <w:footerReference xmlns:r="http://schemas.openxmlformats.org/officeDocument/2006/relationships" w:type="default" r:id="Rafc6c143425744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2a1a3d4f96496a" /><Relationship Type="http://schemas.openxmlformats.org/officeDocument/2006/relationships/footer" Target="/word/footer1.xml" Id="Rafc6c143425744b8" /></Relationships>
</file>